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Предельные размеры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субсидии на компенсацию части затрат</w:t>
      </w:r>
      <w:bookmarkEnd w:id="0"/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, связанных с выпуском и поддержкой гарантийных обязательств в отношении колесных транспортных средств, соответствующих нормам Евро-4, Евро-5 и выше, понесенных в отчетном месяце, на одно транспортное средство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</w:t>
      </w:r>
    </w:p>
    <w:tbl>
      <w:tblPr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Категория транспортных средств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 1</w:t>
            </w:r>
          </w:p>
        </w:tc>
        <w:tc>
          <w:tcPr>
            <w:tcW w:w="334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Предельный размер субсидии 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5" w:type="dxa"/>
            <w:gridSpan w:val="2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I. Транспортные средства категории M</w:t>
            </w: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 1</w:t>
            </w: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, а также специальные и специализированные транспортные средства указанной категории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1. Транспортные средства с рабочим объемом двигателя не более 2000 куб. сантиметров: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177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415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2. Транспортные средства с рабочим объемом двигателя от 2000 куб. сантиметров до 2400 куб. сантиметров: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259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435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3. Транспортные средства с рабочим объемом двигателя более 2400 куб. сантиметров: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413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821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5" w:type="dxa"/>
            <w:gridSpan w:val="2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II. Транспортные средства категорий N 1, N 2, N 3, а также специализированные транспортные средства указанных категорий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4. Транспортные средства полной массой менее 6,5 тонны: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373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5. Транспортные средства полной массой от 6,5 тонны до 8 тонн: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782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836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6. Транспортные средства полной массой от 8 тонн до 12 тонн: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973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027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7. Транспортные средства полной массой от 12 тонн до 20 тонн: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809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136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8. Транспортные средства полной массой свыше 20 тонн: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136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226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5" w:type="dxa"/>
            <w:gridSpan w:val="2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III. Транспортные средства категорий M 1G, N 1G, а также специализированные транспортные средства указанных категорий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9. Транспортные средства с рабочим объемом двигателя не более 2000 куб. сантиметров: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177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415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10. Транспортные средства с рабочим объемом двигателя более 2000 куб. сантиметров: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259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733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5" w:type="dxa"/>
            <w:gridSpan w:val="2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IV. Транспортные средства категорий M 2, M 2G, M 3, M 3G, а также специализированные пассажирские транспортные средства указанных категорий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11. Транспортные средства с объемом двигателя не более 5000 куб. сантиметров: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334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342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12. Транспортные средства с объемом двигателя свыше 5000 куб. сантиметров, но не более 10000 куб. сантиметров: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375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591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13. Транспортные средства с объемом двигателя свыше 10000 куб. сантиметров: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750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990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5" w:type="dxa"/>
            <w:gridSpan w:val="2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V. Транспортные средства категорий N 2G, N 3G, а также специализированные транспортные средства указанных категорий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14. Транспортные средства полной массой менее 6,5 тонны: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373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15. Транспортные средства полной массой от 6,5 тонны до 8 тонн: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782222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836738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16. Транспортные средства полной массой от 8 тонн до 12 тонн: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973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17. Транспортные средства полной массой от 12 тонн до 20 тонн: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809480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1136576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18. Транспортные средства полной массой свыше 20 тонн: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4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136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соответствующие экологическому классу 5 и выше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75" w:right="75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226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textAlignment w:val="auto"/>
        <w:rPr>
          <w:rFonts w:hint="default" w:ascii="Times New Roman" w:hAnsi="Times New Roman" w:eastAsia="monospace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------------------------------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Категории транспортных средств соответствуют классификации, предусмотренной техническим регламентом Таможенного союза "О безопасности колесных транспортных средств" (ТР ТС 018/2011).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textAlignment w:val="auto"/>
        <w:rPr>
          <w:rFonts w:hint="default" w:ascii="Times New Roman" w:hAnsi="Times New Roman" w:eastAsia="monospace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------------------------------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A3036"/>
    <w:rsid w:val="4B7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5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2021-01-13T12:29:00Z</dcterms:created>
  <dc:creator>google1589214377</dc:creator>
  <cp:lastModifiedBy>google1589214377</cp:lastModifiedBy>
  <dcterms:modified xsi:type="dcterms:W3CDTF">2021-01-13T12:33:35Z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